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关于组织开展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年“宪法小卫士”行动的通知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为进一步增强学生宪法法治意识、弘扬宪法精神、树立宪法权威，</w:t>
      </w:r>
      <w:r>
        <w:rPr>
          <w:rFonts w:hint="eastAsia" w:ascii="仿宋_GB2312" w:eastAsia="仿宋_GB2312"/>
          <w:sz w:val="32"/>
          <w:szCs w:val="32"/>
        </w:rPr>
        <w:t>根据《山东省教育厅办公室关于组织开展第七届全省学生“学宪法 讲宪法”活动的通知》（鲁教厅办字〔2022〕41号）要求</w:t>
      </w:r>
      <w:r>
        <w:rPr>
          <w:rFonts w:hint="eastAsia" w:ascii="仿宋_GB2312" w:hAnsi="仿宋_GB2312" w:eastAsia="仿宋_GB2312" w:cs="仿宋_GB2312"/>
          <w:sz w:val="32"/>
          <w:szCs w:val="40"/>
        </w:rPr>
        <w:t>，经研究，决定组织开展我校202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40"/>
        </w:rPr>
        <w:t>年“宪法小卫士”行动，现将有关事宜通知如下：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一、活动对象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全体在校生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二、活动时间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仿宋_GB2312" w:hAnsi="Calibri" w:eastAsia="仿宋_GB2312"/>
          <w:sz w:val="32"/>
          <w:szCs w:val="32"/>
        </w:rPr>
        <w:t>自通知下发之日起至今年1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/>
          <w:sz w:val="32"/>
          <w:szCs w:val="32"/>
        </w:rPr>
        <w:t>月底。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三、活动流程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eastAsia="zh-CN"/>
        </w:rPr>
        <w:t>扫码登录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eastAsia="zh-CN"/>
        </w:rPr>
        <w:t>学生使用手机微信扫描二维码（见附件1）进入小程序。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FF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eastAsia="zh-CN"/>
        </w:rPr>
        <w:t>选择“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  <w:t>我是学生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eastAsia="zh-CN"/>
        </w:rPr>
        <w:t>”登录，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  <w:t>学籍号为“G000000+学号”，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eastAsia="zh-CN"/>
        </w:rPr>
        <w:t>初始密码为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  <w:t>学号后六位，年级统一为大学一年级。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  <w:t>2.学习任务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</w:rPr>
        <w:t>学生登录平台后按顺序进行“学习-练习-综合评价”。其中，必须完成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</w:rPr>
        <w:t>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  <w:t>专题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</w:rPr>
        <w:t>的全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</w:rPr>
        <w:t>部学习与练习内容，方可以进行综合评价，综合评价为“金牌”或“银牌”即为完成活动。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四、报送要求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40"/>
        </w:rPr>
        <w:instrText xml:space="preserve"> HYPERLINK "mailto:各学院负责审核本学院学生完成情况，并将活动完成汇总名单（见附件2）电子版以学院为单位于10月11日前报送团委邮箱jnyxytw@163.com，文件命名格式为\“学院+\“先发下" </w:instrText>
      </w:r>
      <w:r>
        <w:rPr>
          <w:rFonts w:hint="eastAsia" w:ascii="仿宋_GB2312" w:hAnsi="仿宋_GB2312" w:eastAsia="仿宋_GB2312" w:cs="仿宋_GB2312"/>
          <w:sz w:val="32"/>
          <w:szCs w:val="40"/>
        </w:rP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40"/>
          <w:u w:val="none"/>
        </w:rPr>
        <w:t>各学院负责审核本学院学生完成情况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40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确保学生参与率比去年有所提高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并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40"/>
          <w:u w:val="none"/>
        </w:rPr>
        <w:t>于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40"/>
          <w:u w:val="none"/>
          <w:lang w:val="en-US" w:eastAsia="zh-CN"/>
        </w:rPr>
        <w:t>11月30日16:00前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40"/>
          <w:u w:val="none"/>
        </w:rPr>
        <w:t>将活动完成汇总名单（见附件2）电子版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40"/>
          <w:u w:val="none"/>
          <w:lang w:val="en-US" w:eastAsia="zh-CN"/>
        </w:rPr>
        <w:t>以学院为单位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40"/>
          <w:u w:val="none"/>
        </w:rPr>
        <w:t>报送团委邮箱jnyxytw@163.com，文件命名格式为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40"/>
          <w:u w:val="none"/>
          <w:lang w:eastAsia="zh-CN"/>
        </w:rPr>
        <w:t>：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40"/>
          <w:u w:val="none"/>
        </w:rPr>
        <w:t>学院+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40"/>
          <w:u w:val="none"/>
          <w:lang w:eastAsia="zh-CN"/>
        </w:rPr>
        <w:t>“</w:t>
      </w:r>
      <w:r>
        <w:rPr>
          <w:rStyle w:val="6"/>
          <w:rFonts w:hint="eastAsia" w:ascii="仿宋_GB2312" w:hAnsi="仿宋_GB2312" w:eastAsia="仿宋_GB2312" w:cs="仿宋_GB2312"/>
          <w:color w:val="auto"/>
          <w:sz w:val="32"/>
          <w:szCs w:val="40"/>
          <w:u w:val="none"/>
          <w:lang w:val="en-US" w:eastAsia="zh-CN"/>
        </w:rPr>
        <w:t>宪法小卫士”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活动</w:t>
      </w:r>
      <w:r>
        <w:rPr>
          <w:rFonts w:hint="eastAsia" w:ascii="仿宋_GB2312" w:hAnsi="仿宋_GB2312" w:eastAsia="仿宋_GB2312" w:cs="仿宋_GB2312"/>
          <w:sz w:val="32"/>
          <w:szCs w:val="40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40"/>
        </w:rPr>
        <w:t>汇总表。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五、学分认定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完成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活动</w:t>
      </w:r>
      <w:r>
        <w:rPr>
          <w:rFonts w:hint="eastAsia" w:ascii="仿宋_GB2312" w:hAnsi="仿宋_GB2312" w:eastAsia="仿宋_GB2312" w:cs="仿宋_GB2312"/>
          <w:sz w:val="32"/>
          <w:szCs w:val="40"/>
        </w:rPr>
        <w:t>的学生按照学校“第二课堂成绩单”综合实践类赋予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相应</w:t>
      </w:r>
      <w:r>
        <w:rPr>
          <w:rFonts w:hint="eastAsia" w:ascii="仿宋_GB2312" w:hAnsi="仿宋_GB2312" w:eastAsia="仿宋_GB2312" w:cs="仿宋_GB2312"/>
          <w:sz w:val="32"/>
          <w:szCs w:val="40"/>
        </w:rPr>
        <w:t>学分。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联系人：孙安康   622596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附件：1.“宪法小卫士”活动二维码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      2.“宪法小卫士”</w:t>
      </w:r>
      <w:r>
        <w:rPr>
          <w:rFonts w:hint="eastAsia" w:ascii="仿宋_GB2312" w:hAnsi="仿宋_GB2312" w:eastAsia="仿宋_GB2312" w:cs="仿宋_GB2312"/>
          <w:color w:val="auto"/>
          <w:sz w:val="32"/>
          <w:szCs w:val="40"/>
        </w:rPr>
        <w:t>活动完成汇总</w:t>
      </w:r>
      <w:r>
        <w:rPr>
          <w:rFonts w:hint="eastAsia" w:ascii="仿宋_GB2312" w:hAnsi="仿宋_GB2312" w:eastAsia="仿宋_GB2312" w:cs="仿宋_GB2312"/>
          <w:sz w:val="32"/>
          <w:szCs w:val="40"/>
        </w:rPr>
        <w:t>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_GB2312" w:eastAsia="仿宋_GB2312" w:cs="仿宋_GB2312"/>
          <w:sz w:val="32"/>
          <w:szCs w:val="4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40"/>
        </w:rPr>
        <w:t>年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40"/>
        </w:rPr>
        <w:t>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40"/>
        </w:rPr>
        <w:t>日</w:t>
      </w:r>
    </w:p>
    <w:p>
      <w:pPr>
        <w:spacing w:line="520" w:lineRule="exact"/>
        <w:rPr>
          <w:rFonts w:ascii="黑体" w:hAnsi="黑体" w:eastAsia="黑体" w:cs="黑体"/>
          <w:sz w:val="32"/>
          <w:szCs w:val="40"/>
        </w:rPr>
      </w:pPr>
    </w:p>
    <w:p>
      <w:pPr>
        <w:spacing w:line="520" w:lineRule="exact"/>
        <w:rPr>
          <w:rFonts w:ascii="黑体" w:hAnsi="黑体" w:eastAsia="黑体" w:cs="黑体"/>
          <w:sz w:val="32"/>
          <w:szCs w:val="40"/>
        </w:rPr>
      </w:pPr>
    </w:p>
    <w:p>
      <w:pPr>
        <w:spacing w:line="520" w:lineRule="exact"/>
        <w:rPr>
          <w:rFonts w:ascii="黑体" w:hAnsi="黑体" w:eastAsia="黑体" w:cs="黑体"/>
          <w:sz w:val="32"/>
          <w:szCs w:val="40"/>
        </w:rPr>
      </w:pPr>
    </w:p>
    <w:p>
      <w:pPr>
        <w:spacing w:line="520" w:lineRule="exact"/>
        <w:rPr>
          <w:rFonts w:ascii="黑体" w:hAnsi="黑体" w:eastAsia="黑体" w:cs="黑体"/>
          <w:sz w:val="32"/>
          <w:szCs w:val="40"/>
        </w:rPr>
      </w:pPr>
    </w:p>
    <w:p>
      <w:pPr>
        <w:spacing w:line="520" w:lineRule="exact"/>
        <w:rPr>
          <w:rFonts w:ascii="黑体" w:hAnsi="黑体" w:eastAsia="黑体" w:cs="黑体"/>
          <w:sz w:val="32"/>
          <w:szCs w:val="40"/>
        </w:rPr>
      </w:pPr>
    </w:p>
    <w:p>
      <w:pPr>
        <w:spacing w:line="520" w:lineRule="exact"/>
        <w:rPr>
          <w:rFonts w:ascii="黑体" w:hAnsi="黑体" w:eastAsia="黑体" w:cs="黑体"/>
          <w:sz w:val="32"/>
          <w:szCs w:val="40"/>
        </w:rPr>
      </w:pPr>
    </w:p>
    <w:p>
      <w:pPr>
        <w:spacing w:line="520" w:lineRule="exact"/>
        <w:rPr>
          <w:rFonts w:ascii="黑体" w:hAnsi="黑体" w:eastAsia="黑体" w:cs="黑体"/>
          <w:sz w:val="32"/>
          <w:szCs w:val="40"/>
        </w:rPr>
      </w:pPr>
    </w:p>
    <w:p>
      <w:pPr>
        <w:spacing w:line="520" w:lineRule="exact"/>
        <w:rPr>
          <w:rFonts w:ascii="黑体" w:hAnsi="黑体" w:eastAsia="黑体" w:cs="黑体"/>
          <w:sz w:val="32"/>
          <w:szCs w:val="40"/>
        </w:rPr>
      </w:pPr>
    </w:p>
    <w:p>
      <w:pPr>
        <w:spacing w:line="520" w:lineRule="exact"/>
        <w:rPr>
          <w:rFonts w:ascii="黑体" w:hAnsi="黑体" w:eastAsia="黑体" w:cs="黑体"/>
          <w:sz w:val="32"/>
          <w:szCs w:val="40"/>
        </w:rPr>
      </w:pPr>
    </w:p>
    <w:p>
      <w:pPr>
        <w:spacing w:line="520" w:lineRule="exact"/>
        <w:rPr>
          <w:rFonts w:ascii="黑体" w:hAnsi="黑体" w:eastAsia="黑体" w:cs="黑体"/>
          <w:sz w:val="32"/>
          <w:szCs w:val="40"/>
        </w:rPr>
      </w:pPr>
    </w:p>
    <w:p>
      <w:pPr>
        <w:spacing w:line="520" w:lineRule="exact"/>
        <w:ind w:firstLine="640" w:firstLineChars="200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附件1</w:t>
      </w:r>
    </w:p>
    <w:p>
      <w:pPr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1124585</wp:posOffset>
            </wp:positionH>
            <wp:positionV relativeFrom="paragraph">
              <wp:posOffset>26035</wp:posOffset>
            </wp:positionV>
            <wp:extent cx="2667000" cy="2667000"/>
            <wp:effectExtent l="0" t="0" r="0" b="0"/>
            <wp:wrapSquare wrapText="bothSides"/>
            <wp:docPr id="1" name="图片 1" descr="QQ图片20201215185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20121518511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520" w:lineRule="exact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      </w:t>
      </w:r>
    </w:p>
    <w:p>
      <w:pPr>
        <w:spacing w:line="520" w:lineRule="exact"/>
        <w:rPr>
          <w:rFonts w:ascii="仿宋_GB2312" w:hAnsi="仿宋_GB2312" w:eastAsia="仿宋_GB2312" w:cs="仿宋_GB2312"/>
          <w:sz w:val="32"/>
          <w:szCs w:val="40"/>
        </w:rPr>
      </w:pPr>
    </w:p>
    <w:p>
      <w:pPr>
        <w:spacing w:line="520" w:lineRule="exact"/>
        <w:rPr>
          <w:rFonts w:ascii="仿宋_GB2312" w:hAnsi="仿宋_GB2312" w:eastAsia="仿宋_GB2312" w:cs="仿宋_GB2312"/>
          <w:sz w:val="32"/>
          <w:szCs w:val="40"/>
        </w:rPr>
      </w:pPr>
    </w:p>
    <w:p>
      <w:pPr>
        <w:spacing w:line="52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MmRkNDk5MTE0NTIwMTg3ODA1ZTFlMGViNDk4ZTkifQ=="/>
  </w:docVars>
  <w:rsids>
    <w:rsidRoot w:val="41A222D6"/>
    <w:rsid w:val="0D752E2D"/>
    <w:rsid w:val="15642BB2"/>
    <w:rsid w:val="16A810B5"/>
    <w:rsid w:val="185236F6"/>
    <w:rsid w:val="1D7F4019"/>
    <w:rsid w:val="233B39E1"/>
    <w:rsid w:val="2CA1144D"/>
    <w:rsid w:val="304F7109"/>
    <w:rsid w:val="30521200"/>
    <w:rsid w:val="326D083C"/>
    <w:rsid w:val="3A2529B2"/>
    <w:rsid w:val="41A222D6"/>
    <w:rsid w:val="43F02CAE"/>
    <w:rsid w:val="4740189E"/>
    <w:rsid w:val="474024A8"/>
    <w:rsid w:val="4C1D49C3"/>
    <w:rsid w:val="50C61A2B"/>
    <w:rsid w:val="5590332C"/>
    <w:rsid w:val="57131C13"/>
    <w:rsid w:val="5ACA505C"/>
    <w:rsid w:val="609F5691"/>
    <w:rsid w:val="620A35A6"/>
    <w:rsid w:val="674C3ED2"/>
    <w:rsid w:val="6D921A44"/>
    <w:rsid w:val="72B7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527</Words>
  <Characters>578</Characters>
  <Lines>0</Lines>
  <Paragraphs>0</Paragraphs>
  <TotalTime>9</TotalTime>
  <ScaleCrop>false</ScaleCrop>
  <LinksUpToDate>false</LinksUpToDate>
  <CharactersWithSpaces>594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2021-09-04T10:53:00Z</dcterms:created>
  <dc:creator>三七</dc:creator>
  <cp:lastModifiedBy>1012</cp:lastModifiedBy>
  <dcterms:modified xsi:type="dcterms:W3CDTF">2022-09-14T03:29:10Z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83207D493D9742DCA0087B252FCD76D6</vt:lpwstr>
  </property>
</Properties>
</file>